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1F" w:rsidRPr="007C7485" w:rsidRDefault="0090081F" w:rsidP="009008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081F" w:rsidRDefault="0090081F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81F" w:rsidRDefault="0090081F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19050" t="0" r="0" b="0"/>
            <wp:docPr id="1" name="Рисунок 1" descr="E:\Скан. прогр\рус.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рус.4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81F" w:rsidRDefault="0090081F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485" w:rsidRPr="006F5FD1" w:rsidRDefault="007C7485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C7485" w:rsidRPr="006F5FD1" w:rsidRDefault="007C7485" w:rsidP="006F5F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авторской   программы </w:t>
      </w:r>
      <w:r w:rsidR="005C1F97">
        <w:rPr>
          <w:rFonts w:ascii="Times New Roman" w:eastAsia="T3Font_1" w:hAnsi="Times New Roman" w:cs="Times New Roman"/>
          <w:sz w:val="24"/>
          <w:szCs w:val="24"/>
        </w:rPr>
        <w:t>Зелениной Л. М., Хохловой</w:t>
      </w:r>
      <w:r w:rsidRPr="006F5FD1">
        <w:rPr>
          <w:rFonts w:ascii="Times New Roman" w:eastAsia="T3Font_1" w:hAnsi="Times New Roman" w:cs="Times New Roman"/>
          <w:sz w:val="24"/>
          <w:szCs w:val="24"/>
        </w:rPr>
        <w:t xml:space="preserve"> Т. Е. к </w:t>
      </w:r>
      <w:proofErr w:type="spellStart"/>
      <w:r w:rsidRPr="006F5FD1">
        <w:rPr>
          <w:rFonts w:ascii="Times New Roman" w:eastAsia="T3Font_1" w:hAnsi="Times New Roman" w:cs="Times New Roman"/>
          <w:sz w:val="24"/>
          <w:szCs w:val="24"/>
        </w:rPr>
        <w:t>учебнику</w:t>
      </w:r>
      <w:r w:rsidR="005C1F97" w:rsidRPr="005C1F97">
        <w:rPr>
          <w:rFonts w:ascii="Times New Roman" w:eastAsia="T3Font_1" w:hAnsi="Times New Roman" w:cs="Times New Roman"/>
          <w:sz w:val="24"/>
          <w:szCs w:val="24"/>
        </w:rPr>
        <w:t>Зелениной</w:t>
      </w:r>
      <w:proofErr w:type="spellEnd"/>
      <w:r w:rsidR="005C1F97" w:rsidRPr="005C1F97">
        <w:rPr>
          <w:rFonts w:ascii="Times New Roman" w:eastAsia="T3Font_1" w:hAnsi="Times New Roman" w:cs="Times New Roman"/>
          <w:sz w:val="24"/>
          <w:szCs w:val="24"/>
        </w:rPr>
        <w:t xml:space="preserve"> Л. М., Хохловой Т. Е</w:t>
      </w:r>
      <w:r w:rsidRPr="006F5FD1">
        <w:rPr>
          <w:rFonts w:ascii="Times New Roman" w:eastAsia="T3Font_1" w:hAnsi="Times New Roman" w:cs="Times New Roman"/>
          <w:sz w:val="24"/>
          <w:szCs w:val="24"/>
        </w:rPr>
        <w:t xml:space="preserve"> «Русский язык 4 класс»</w:t>
      </w:r>
    </w:p>
    <w:p w:rsidR="007C7485" w:rsidRPr="006F5FD1" w:rsidRDefault="007C7485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Данная программа обеспечивает достижение выпускниками начальной школы следующих личностных, </w:t>
      </w:r>
      <w:proofErr w:type="spell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результатов:</w:t>
      </w:r>
    </w:p>
    <w:p w:rsidR="007C7485" w:rsidRPr="006F5FD1" w:rsidRDefault="007C7485" w:rsidP="006F5FD1">
      <w:pPr>
        <w:spacing w:line="240" w:lineRule="auto"/>
        <w:ind w:firstLine="56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6F5FD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2) 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</w:t>
      </w:r>
      <w:proofErr w:type="spell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социокультурных</w:t>
      </w:r>
      <w:proofErr w:type="spellEnd"/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 изменений окружающего мира;</w:t>
      </w:r>
      <w:r w:rsidRPr="006F5FD1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proofErr w:type="gramEnd"/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4)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5) формирование эстетических потребностей, ценностей и чувств;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6)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7) развитие навыков сотрудничества </w:t>
      </w: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в учебном процессе и других социальных ситуациях.</w:t>
      </w:r>
    </w:p>
    <w:p w:rsidR="007C7485" w:rsidRPr="006F5FD1" w:rsidRDefault="007C7485" w:rsidP="006F5FD1">
      <w:pPr>
        <w:spacing w:line="240" w:lineRule="auto"/>
        <w:ind w:firstLine="56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r w:rsidRPr="006F5FD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Метапредметные</w:t>
      </w:r>
      <w:proofErr w:type="spellEnd"/>
      <w:r w:rsidRPr="006F5F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6F5FD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2) освоение способов решения проблем творческого и поискового характера;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4) освоение начальных форм познавательной и личностной рефлексии;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5) использование знаково-символических сре</w:t>
      </w: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6F5FD1">
        <w:rPr>
          <w:rFonts w:ascii="Times New Roman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6) активное использование речевых сре</w:t>
      </w: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6F5FD1">
        <w:rPr>
          <w:rFonts w:ascii="Times New Roman" w:hAnsi="Times New Roman" w:cs="Times New Roman"/>
          <w:color w:val="000000"/>
          <w:sz w:val="24"/>
          <w:szCs w:val="24"/>
        </w:rPr>
        <w:t>я решения коммуникативных и познавательных задач;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7) 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интерпретации информации в соответствии с коммуникативными и познавательными задачами;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8) 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11) определёние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12) 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</w:r>
      <w:r w:rsidRPr="006F5FD1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13) овладение базовыми предметными и </w:t>
      </w:r>
      <w:proofErr w:type="spell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7C7485" w:rsidRPr="006F5FD1" w:rsidRDefault="007C7485" w:rsidP="006F5FD1">
      <w:pPr>
        <w:spacing w:line="240" w:lineRule="auto"/>
        <w:ind w:firstLine="568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7C7485" w:rsidRPr="006F5FD1" w:rsidRDefault="007C7485" w:rsidP="006F5FD1">
      <w:pPr>
        <w:spacing w:line="240" w:lineRule="auto"/>
        <w:ind w:firstLine="56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Pr="006F5FD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1) формирование первоначальных представлений о единстве и многообразии языкового и культурного пространства России;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4) овладение первоначальными представлениями о нормах русского родного литературного языка (орфоэпических, лексических, грамматических, орфографических, стилистических);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5)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 развитие мотивов, содержания и средств речевой деятельности; овладение правилами речевого этикета;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6) 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и сложное предложение (в объеме изученного);</w:t>
      </w:r>
      <w:proofErr w:type="gramEnd"/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7) 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>8) умение применять орфографические правила и правила постановки знаков препинания (в объеме изученного) при записи собственных и предложенных текстов;</w:t>
      </w:r>
    </w:p>
    <w:p w:rsidR="007C7485" w:rsidRPr="006F5FD1" w:rsidRDefault="007C7485" w:rsidP="006F5FD1">
      <w:pPr>
        <w:spacing w:line="240" w:lineRule="auto"/>
        <w:ind w:firstLine="56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F5FD1">
        <w:rPr>
          <w:rFonts w:ascii="Times New Roman" w:hAnsi="Times New Roman" w:cs="Times New Roman"/>
          <w:color w:val="000000"/>
          <w:sz w:val="24"/>
          <w:szCs w:val="24"/>
        </w:rPr>
        <w:t xml:space="preserve"> 9) способность проверять </w:t>
      </w:r>
      <w:proofErr w:type="gramStart"/>
      <w:r w:rsidRPr="006F5FD1">
        <w:rPr>
          <w:rFonts w:ascii="Times New Roman" w:hAnsi="Times New Roman" w:cs="Times New Roman"/>
          <w:color w:val="000000"/>
          <w:sz w:val="24"/>
          <w:szCs w:val="24"/>
        </w:rPr>
        <w:t>написанное</w:t>
      </w:r>
      <w:proofErr w:type="gramEnd"/>
      <w:r w:rsidRPr="006F5FD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7485" w:rsidRPr="006F5FD1" w:rsidRDefault="007C7485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485" w:rsidRPr="006F5FD1" w:rsidRDefault="007C7485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b/>
          <w:sz w:val="24"/>
          <w:szCs w:val="24"/>
        </w:rPr>
        <w:t>Предложение (30 ч.)</w:t>
      </w: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FD1">
        <w:rPr>
          <w:rFonts w:ascii="Times New Roman" w:hAnsi="Times New Roman" w:cs="Times New Roman"/>
          <w:i/>
          <w:sz w:val="24"/>
          <w:szCs w:val="24"/>
        </w:rPr>
        <w:t>Главные и второстепенные члены (9 ч.)</w:t>
      </w: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FD1">
        <w:rPr>
          <w:rFonts w:ascii="Times New Roman" w:hAnsi="Times New Roman" w:cs="Times New Roman"/>
          <w:sz w:val="24"/>
          <w:szCs w:val="24"/>
        </w:rPr>
        <w:t>Грамматическая основа предложения: подлежащее и сказуемое. Второстепенные члены: дополнение, определение, обстоятельство. Предложения распространенные и нераспространенные.</w:t>
      </w: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FD1">
        <w:rPr>
          <w:rFonts w:ascii="Times New Roman" w:hAnsi="Times New Roman" w:cs="Times New Roman"/>
          <w:i/>
          <w:sz w:val="24"/>
          <w:szCs w:val="24"/>
        </w:rPr>
        <w:t>Однородные члены предложения (10 ч.)</w:t>
      </w: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FD1">
        <w:rPr>
          <w:rFonts w:ascii="Times New Roman" w:hAnsi="Times New Roman" w:cs="Times New Roman"/>
          <w:sz w:val="24"/>
          <w:szCs w:val="24"/>
        </w:rPr>
        <w:t>Однородные члены предложения: подлежащее, сказуемое, второстепенные члены. Знаки препинания в предложениях с однородными членами, соединёнными союзами и без союзов.</w:t>
      </w: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FD1">
        <w:rPr>
          <w:rFonts w:ascii="Times New Roman" w:hAnsi="Times New Roman" w:cs="Times New Roman"/>
          <w:i/>
          <w:sz w:val="24"/>
          <w:szCs w:val="24"/>
        </w:rPr>
        <w:t>Простые и сложные предложения (5ч.)</w:t>
      </w:r>
    </w:p>
    <w:p w:rsidR="006F5FD1" w:rsidRPr="006F5FD1" w:rsidRDefault="006F5FD1" w:rsidP="006F5FD1">
      <w:pPr>
        <w:spacing w:after="0" w:line="240" w:lineRule="auto"/>
        <w:jc w:val="both"/>
        <w:rPr>
          <w:rStyle w:val="c7"/>
          <w:rFonts w:ascii="Times New Roman" w:hAnsi="Times New Roman" w:cs="Times New Roman"/>
          <w:sz w:val="24"/>
          <w:szCs w:val="24"/>
        </w:rPr>
      </w:pPr>
      <w:r w:rsidRPr="006F5FD1">
        <w:rPr>
          <w:rStyle w:val="c2"/>
          <w:rFonts w:ascii="Times New Roman" w:hAnsi="Times New Roman" w:cs="Times New Roman"/>
          <w:sz w:val="24"/>
          <w:szCs w:val="24"/>
        </w:rPr>
        <w:t xml:space="preserve">Простые и сложные предложения. Знаки препинания в сложных предложениях с союзами </w:t>
      </w:r>
      <w:r w:rsidRPr="006F5FD1">
        <w:rPr>
          <w:rStyle w:val="c7"/>
          <w:rFonts w:ascii="Times New Roman" w:hAnsi="Times New Roman" w:cs="Times New Roman"/>
          <w:sz w:val="24"/>
          <w:szCs w:val="24"/>
        </w:rPr>
        <w:t xml:space="preserve">и, а, но. </w:t>
      </w:r>
    </w:p>
    <w:p w:rsidR="006F5FD1" w:rsidRPr="006F5FD1" w:rsidRDefault="006F5FD1" w:rsidP="006F5FD1">
      <w:pPr>
        <w:spacing w:after="0" w:line="240" w:lineRule="auto"/>
        <w:jc w:val="both"/>
        <w:rPr>
          <w:rStyle w:val="c7"/>
          <w:rFonts w:ascii="Times New Roman" w:hAnsi="Times New Roman" w:cs="Times New Roman"/>
          <w:i/>
          <w:sz w:val="24"/>
          <w:szCs w:val="24"/>
        </w:rPr>
      </w:pPr>
      <w:r w:rsidRPr="006F5FD1">
        <w:rPr>
          <w:rStyle w:val="c7"/>
          <w:rFonts w:ascii="Times New Roman" w:hAnsi="Times New Roman" w:cs="Times New Roman"/>
          <w:i/>
          <w:sz w:val="24"/>
          <w:szCs w:val="24"/>
        </w:rPr>
        <w:t>Прямая речь (4 ч.)</w:t>
      </w:r>
    </w:p>
    <w:p w:rsidR="006F5FD1" w:rsidRPr="006F5FD1" w:rsidRDefault="006F5FD1" w:rsidP="006F5FD1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6F5FD1">
        <w:rPr>
          <w:rStyle w:val="c2"/>
          <w:rFonts w:ascii="Times New Roman" w:hAnsi="Times New Roman" w:cs="Times New Roman"/>
          <w:sz w:val="24"/>
          <w:szCs w:val="24"/>
        </w:rPr>
        <w:t>Прямая речь. Знакомство с оформлением диалога. Составление и запись предложений с прямой речью.</w:t>
      </w:r>
    </w:p>
    <w:p w:rsidR="006F5FD1" w:rsidRPr="006F5FD1" w:rsidRDefault="006F5FD1" w:rsidP="006F5FD1">
      <w:pPr>
        <w:spacing w:after="0" w:line="240" w:lineRule="auto"/>
        <w:jc w:val="both"/>
        <w:rPr>
          <w:rStyle w:val="c2"/>
          <w:rFonts w:ascii="Times New Roman" w:hAnsi="Times New Roman" w:cs="Times New Roman"/>
          <w:i/>
          <w:sz w:val="24"/>
          <w:szCs w:val="24"/>
        </w:rPr>
      </w:pPr>
      <w:r w:rsidRPr="006F5FD1">
        <w:rPr>
          <w:rStyle w:val="c2"/>
          <w:rFonts w:ascii="Times New Roman" w:hAnsi="Times New Roman" w:cs="Times New Roman"/>
          <w:i/>
          <w:sz w:val="24"/>
          <w:szCs w:val="24"/>
        </w:rPr>
        <w:t>Обращение (2 ч.)</w:t>
      </w:r>
    </w:p>
    <w:p w:rsidR="006F5FD1" w:rsidRPr="006F5FD1" w:rsidRDefault="006F5FD1" w:rsidP="006F5FD1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6F5FD1">
        <w:rPr>
          <w:rStyle w:val="c2"/>
          <w:rFonts w:ascii="Times New Roman" w:hAnsi="Times New Roman" w:cs="Times New Roman"/>
          <w:sz w:val="24"/>
          <w:szCs w:val="24"/>
        </w:rPr>
        <w:t>Обращение. Знаки препинания в предложениях с обращением: обращение в начале, середине, конце предложения. Особенность интонации и цели высказывания предложений с обращением. Составление и запись предложений с обращением.</w:t>
      </w:r>
    </w:p>
    <w:p w:rsidR="006F5FD1" w:rsidRPr="006F5FD1" w:rsidRDefault="006F5FD1" w:rsidP="006F5FD1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</w:p>
    <w:p w:rsidR="006F5FD1" w:rsidRPr="006F5FD1" w:rsidRDefault="006F5FD1" w:rsidP="006F5F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b/>
          <w:sz w:val="24"/>
          <w:szCs w:val="24"/>
        </w:rPr>
        <w:t>Части речи (122 ч)</w:t>
      </w: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rStyle w:val="c14"/>
          <w:rFonts w:eastAsiaTheme="majorEastAsia"/>
          <w:b/>
        </w:rPr>
      </w:pPr>
      <w:r w:rsidRPr="006F5FD1">
        <w:rPr>
          <w:rStyle w:val="c14"/>
          <w:rFonts w:eastAsiaTheme="majorEastAsia"/>
          <w:b/>
        </w:rPr>
        <w:t>Имя существительное (40 ч.)</w:t>
      </w: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i/>
        </w:rPr>
      </w:pPr>
      <w:r w:rsidRPr="006F5FD1">
        <w:rPr>
          <w:i/>
        </w:rPr>
        <w:t xml:space="preserve">Общие сведения об имени существительном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</w:pPr>
      <w:r w:rsidRPr="006F5FD1">
        <w:rPr>
          <w:rStyle w:val="c2"/>
          <w:rFonts w:eastAsiaTheme="majorEastAsia"/>
        </w:rPr>
        <w:t>Лексическое значение. Основные грамматические признаки. Род имён существительных, изменение по числам и падежам. Собственные и нарицательные имена существительные. Существительное как член предложения. Употребление в речи существительных.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  <w:i/>
        </w:rPr>
        <w:t xml:space="preserve">Изменение имени существительного при сочетании с другими словами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Падеж. Падежные вопросы. Падежная форма. Управляющее слово.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  <w:i/>
        </w:rPr>
        <w:t xml:space="preserve">Основные типы склонения имен существительных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 xml:space="preserve">Основные типы склонения имён существительных.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  <w:i/>
        </w:rPr>
        <w:t xml:space="preserve">Правописание окончаний имён существительных в единственном числе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7"/>
          <w:rFonts w:eastAsiaTheme="majorEastAsia"/>
        </w:rPr>
      </w:pPr>
      <w:r w:rsidRPr="006F5FD1">
        <w:rPr>
          <w:rStyle w:val="c2"/>
          <w:rFonts w:eastAsiaTheme="majorEastAsia"/>
        </w:rPr>
        <w:lastRenderedPageBreak/>
        <w:t xml:space="preserve">Способы проверки безударных падежных окончаний существительных. Правописание безударных падежных окончаний существительных 1, 2, 3-го склонения с твёрдой и  мягкой основами, кроме существительных на </w:t>
      </w:r>
      <w:proofErr w:type="gramStart"/>
      <w:r w:rsidRPr="006F5FD1">
        <w:rPr>
          <w:rStyle w:val="c7"/>
          <w:rFonts w:eastAsiaTheme="majorEastAsia"/>
        </w:rPr>
        <w:t>-м</w:t>
      </w:r>
      <w:proofErr w:type="gramEnd"/>
      <w:r w:rsidRPr="006F5FD1">
        <w:rPr>
          <w:rStyle w:val="c7"/>
          <w:rFonts w:eastAsiaTheme="majorEastAsia"/>
        </w:rPr>
        <w:t>я, -</w:t>
      </w:r>
      <w:proofErr w:type="spellStart"/>
      <w:r w:rsidRPr="006F5FD1">
        <w:rPr>
          <w:rStyle w:val="c7"/>
          <w:rFonts w:eastAsiaTheme="majorEastAsia"/>
        </w:rPr>
        <w:t>ий</w:t>
      </w:r>
      <w:proofErr w:type="spellEnd"/>
      <w:r w:rsidRPr="006F5FD1">
        <w:rPr>
          <w:rStyle w:val="c7"/>
          <w:rFonts w:eastAsiaTheme="majorEastAsia"/>
        </w:rPr>
        <w:t>, -</w:t>
      </w:r>
      <w:proofErr w:type="spellStart"/>
      <w:r w:rsidRPr="006F5FD1">
        <w:rPr>
          <w:rStyle w:val="c7"/>
          <w:rFonts w:eastAsiaTheme="majorEastAsia"/>
        </w:rPr>
        <w:t>ие</w:t>
      </w:r>
      <w:proofErr w:type="spellEnd"/>
      <w:r w:rsidRPr="006F5FD1">
        <w:rPr>
          <w:rStyle w:val="c7"/>
          <w:rFonts w:eastAsiaTheme="majorEastAsia"/>
        </w:rPr>
        <w:t>, -</w:t>
      </w:r>
      <w:proofErr w:type="spellStart"/>
      <w:r w:rsidRPr="006F5FD1">
        <w:rPr>
          <w:rStyle w:val="c7"/>
          <w:rFonts w:eastAsiaTheme="majorEastAsia"/>
        </w:rPr>
        <w:t>ия</w:t>
      </w:r>
      <w:proofErr w:type="spellEnd"/>
      <w:r w:rsidRPr="006F5FD1">
        <w:rPr>
          <w:rStyle w:val="c7"/>
          <w:rFonts w:eastAsiaTheme="majorEastAsia"/>
        </w:rPr>
        <w:t>.</w:t>
      </w:r>
      <w:r w:rsidRPr="006F5FD1">
        <w:rPr>
          <w:rStyle w:val="c2"/>
          <w:rFonts w:eastAsiaTheme="majorEastAsia"/>
        </w:rPr>
        <w:t xml:space="preserve"> Предлоги с именами существительными, стоящими в разных падежах.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i/>
        </w:rPr>
      </w:pPr>
      <w:r w:rsidRPr="006F5FD1">
        <w:rPr>
          <w:rStyle w:val="c7"/>
          <w:rFonts w:eastAsiaTheme="majorEastAsia"/>
          <w:i/>
        </w:rPr>
        <w:t xml:space="preserve">Правописание окончаний имён прилагательных во множественном числе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Склонение существительных во множественном числе. Правописание падежных окончаний существительных во множественном числе. Предлоги с именами существительными, стоящими в разных падежах. Морфологический разбор имени существительного.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</w:pP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rStyle w:val="c14"/>
          <w:rFonts w:eastAsiaTheme="majorEastAsia"/>
          <w:b/>
        </w:rPr>
      </w:pPr>
      <w:r w:rsidRPr="006F5FD1">
        <w:rPr>
          <w:rStyle w:val="c14"/>
          <w:rFonts w:eastAsiaTheme="majorEastAsia"/>
          <w:b/>
        </w:rPr>
        <w:t>Имя прилагательное (24 ч.)</w:t>
      </w: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rStyle w:val="c14"/>
          <w:rFonts w:eastAsiaTheme="majorEastAsia"/>
          <w:i/>
        </w:rPr>
      </w:pPr>
      <w:r w:rsidRPr="006F5FD1">
        <w:rPr>
          <w:rStyle w:val="c14"/>
          <w:rFonts w:eastAsiaTheme="majorEastAsia"/>
          <w:i/>
        </w:rPr>
        <w:t xml:space="preserve">Общие сведения об имени прилагательном </w:t>
      </w: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</w:rPr>
        <w:t>Лексическое значение. Основные грамматические признаки. Изменение прилагательных по родам, числам и падежам. Словосочетание прилагательного с существительным. Связь слов в словосочетании. Твёрдая и мягкая основа прилагательных.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  <w:i/>
        </w:rPr>
        <w:t>Склонение имен прилагательных в форме единственного числа мужского и среднего рода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Склонение имён прилагательных единственного числа мужского и среднего рода с твёрдой и мягкой основами.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  <w:i/>
        </w:rPr>
        <w:t xml:space="preserve">Правописание безударных падежных окончаний прилагательных в форме мужского и среднего рода единственного числа </w:t>
      </w:r>
      <w:r w:rsidRPr="006F5FD1">
        <w:rPr>
          <w:rStyle w:val="c2"/>
          <w:rFonts w:eastAsiaTheme="majorEastAsia"/>
        </w:rPr>
        <w:t xml:space="preserve"> Способы проверки правописания безударных падежных окончаний прилагательных в форме мужского и среднего рода единственного числа.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i/>
        </w:rPr>
      </w:pPr>
      <w:r w:rsidRPr="006F5FD1">
        <w:rPr>
          <w:rStyle w:val="c2"/>
          <w:rFonts w:eastAsiaTheme="majorEastAsia"/>
          <w:i/>
        </w:rPr>
        <w:t xml:space="preserve">Склонение имён прилагательных в женском роде единственного числа 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Склонение имён прилагательных единственного числа женского рода с твёрдой и мягкой основами. Способы проверки правописания безударных падежных окончаний прилагательных в форме женского рода единственного числа.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  <w:i/>
        </w:rPr>
        <w:t xml:space="preserve">Склонение и правописание окончаний имён прилагательных во множественном числе     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i/>
        </w:rPr>
      </w:pP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Склонение имён прилагательных множественного числа с твёрдой и мягкой основами. Способы проверки правописания безударных падежных окончаний прилагательных в форме множественного числа. Прилагательное как член предложения. Употребление в речи прилагательных. Морфологический разбор имени прилагательного.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  <w:b/>
        </w:rPr>
      </w:pPr>
      <w:r w:rsidRPr="006F5FD1">
        <w:rPr>
          <w:rStyle w:val="c2"/>
          <w:rFonts w:eastAsiaTheme="majorEastAsia"/>
          <w:b/>
        </w:rPr>
        <w:t>Личные местоимения (8 ч.)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i/>
        </w:rPr>
      </w:pPr>
      <w:r w:rsidRPr="006F5FD1">
        <w:rPr>
          <w:rStyle w:val="c2"/>
          <w:rFonts w:eastAsiaTheme="majorEastAsia"/>
          <w:i/>
        </w:rPr>
        <w:t xml:space="preserve">Общие сведения о личных местоимениях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</w:pPr>
      <w:r w:rsidRPr="006F5FD1">
        <w:rPr>
          <w:rStyle w:val="c2"/>
          <w:rFonts w:eastAsiaTheme="majorEastAsia"/>
        </w:rPr>
        <w:t>Общие сведения о личных местоимениях. Личные местоимения и имя существительное.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 xml:space="preserve">Значение личных местоимений </w:t>
      </w:r>
      <w:r w:rsidRPr="006F5FD1">
        <w:rPr>
          <w:rStyle w:val="c7"/>
          <w:rFonts w:eastAsiaTheme="majorEastAsia"/>
        </w:rPr>
        <w:t>я, ты, он, она, оно</w:t>
      </w:r>
      <w:r w:rsidRPr="006F5FD1">
        <w:rPr>
          <w:rStyle w:val="c2"/>
          <w:rFonts w:eastAsiaTheme="majorEastAsia"/>
        </w:rPr>
        <w:t>. Личные местоимения единственного и множественного числа. Личное местоимение как член предложения. Употребление в речи личных местоимений.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i/>
        </w:rPr>
      </w:pPr>
      <w:r w:rsidRPr="006F5FD1">
        <w:rPr>
          <w:i/>
        </w:rPr>
        <w:t xml:space="preserve">Склонение личных местоимений 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Склонение личных местоимений единственного и множественного числа. Правописание личных местоимений с предлогами.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</w:pP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rStyle w:val="c14"/>
          <w:rFonts w:eastAsiaTheme="majorEastAsia"/>
          <w:b/>
        </w:rPr>
      </w:pPr>
      <w:r w:rsidRPr="006F5FD1">
        <w:rPr>
          <w:rStyle w:val="c14"/>
          <w:rFonts w:eastAsiaTheme="majorEastAsia"/>
          <w:b/>
        </w:rPr>
        <w:lastRenderedPageBreak/>
        <w:t>Глагол (45 ч.)</w:t>
      </w: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i/>
        </w:rPr>
      </w:pPr>
      <w:r w:rsidRPr="006F5FD1">
        <w:rPr>
          <w:rStyle w:val="c14"/>
          <w:rFonts w:eastAsiaTheme="majorEastAsia"/>
          <w:i/>
        </w:rPr>
        <w:t xml:space="preserve">Общие сведения о глаголе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>Лексическое значение. Основные грамматические признаки.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i/>
        </w:rPr>
      </w:pPr>
      <w:r w:rsidRPr="006F5FD1">
        <w:rPr>
          <w:rStyle w:val="c2"/>
          <w:rFonts w:eastAsiaTheme="majorEastAsia"/>
          <w:i/>
        </w:rPr>
        <w:t xml:space="preserve">Неопределенная форма глагола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</w:pPr>
      <w:r w:rsidRPr="006F5FD1">
        <w:rPr>
          <w:rStyle w:val="c2"/>
          <w:rFonts w:eastAsiaTheme="majorEastAsia"/>
        </w:rPr>
        <w:t xml:space="preserve">Неопределённая форма глагола. Суффиксы неопределенной формы глагола </w:t>
      </w:r>
      <w:r w:rsidRPr="006F5FD1">
        <w:rPr>
          <w:rStyle w:val="c2"/>
          <w:rFonts w:eastAsiaTheme="majorEastAsia"/>
          <w:b/>
        </w:rPr>
        <w:t>(-</w:t>
      </w:r>
      <w:proofErr w:type="spellStart"/>
      <w:r w:rsidRPr="006F5FD1">
        <w:rPr>
          <w:rStyle w:val="c2"/>
          <w:rFonts w:eastAsiaTheme="majorEastAsia"/>
          <w:b/>
        </w:rPr>
        <w:t>ть</w:t>
      </w:r>
      <w:proofErr w:type="spellEnd"/>
      <w:r w:rsidRPr="006F5FD1">
        <w:rPr>
          <w:rStyle w:val="c2"/>
          <w:rFonts w:eastAsiaTheme="majorEastAsia"/>
          <w:b/>
        </w:rPr>
        <w:t xml:space="preserve">, </w:t>
      </w:r>
      <w:proofErr w:type="gramStart"/>
      <w:r w:rsidRPr="006F5FD1">
        <w:rPr>
          <w:rStyle w:val="c2"/>
          <w:rFonts w:eastAsiaTheme="majorEastAsia"/>
          <w:b/>
        </w:rPr>
        <w:t>-</w:t>
      </w:r>
      <w:proofErr w:type="spellStart"/>
      <w:r w:rsidRPr="006F5FD1">
        <w:rPr>
          <w:rStyle w:val="c2"/>
          <w:rFonts w:eastAsiaTheme="majorEastAsia"/>
          <w:b/>
        </w:rPr>
        <w:t>т</w:t>
      </w:r>
      <w:proofErr w:type="gramEnd"/>
      <w:r w:rsidRPr="006F5FD1">
        <w:rPr>
          <w:rStyle w:val="c2"/>
          <w:rFonts w:eastAsiaTheme="majorEastAsia"/>
          <w:b/>
        </w:rPr>
        <w:t>и</w:t>
      </w:r>
      <w:proofErr w:type="spellEnd"/>
      <w:r w:rsidRPr="006F5FD1">
        <w:rPr>
          <w:rStyle w:val="c2"/>
          <w:rFonts w:eastAsiaTheme="majorEastAsia"/>
        </w:rPr>
        <w:t xml:space="preserve">). Глагольные суффиксы </w:t>
      </w:r>
      <w:r w:rsidRPr="006F5FD1">
        <w:rPr>
          <w:rStyle w:val="c2"/>
          <w:rFonts w:eastAsiaTheme="majorEastAsia"/>
          <w:b/>
        </w:rPr>
        <w:t>(-</w:t>
      </w:r>
      <w:proofErr w:type="gramStart"/>
      <w:r w:rsidRPr="006F5FD1">
        <w:rPr>
          <w:rStyle w:val="c2"/>
          <w:rFonts w:eastAsiaTheme="majorEastAsia"/>
          <w:b/>
        </w:rPr>
        <w:t>е-</w:t>
      </w:r>
      <w:proofErr w:type="gramEnd"/>
      <w:r w:rsidRPr="006F5FD1">
        <w:rPr>
          <w:rStyle w:val="c2"/>
          <w:rFonts w:eastAsiaTheme="majorEastAsia"/>
          <w:b/>
        </w:rPr>
        <w:t>, -и-, -а- (-я-), -ну-, -</w:t>
      </w:r>
      <w:proofErr w:type="spellStart"/>
      <w:r w:rsidRPr="006F5FD1">
        <w:rPr>
          <w:rStyle w:val="c2"/>
          <w:rFonts w:eastAsiaTheme="majorEastAsia"/>
          <w:b/>
        </w:rPr>
        <w:t>ова</w:t>
      </w:r>
      <w:proofErr w:type="spellEnd"/>
      <w:r w:rsidRPr="006F5FD1">
        <w:rPr>
          <w:rStyle w:val="c2"/>
          <w:rFonts w:eastAsiaTheme="majorEastAsia"/>
        </w:rPr>
        <w:t xml:space="preserve">, и др.). Глаголы с частицей </w:t>
      </w:r>
      <w:proofErr w:type="gramStart"/>
      <w:r w:rsidRPr="006F5FD1">
        <w:rPr>
          <w:rStyle w:val="c2"/>
          <w:rFonts w:eastAsiaTheme="majorEastAsia"/>
          <w:b/>
        </w:rPr>
        <w:t>-</w:t>
      </w:r>
      <w:proofErr w:type="spellStart"/>
      <w:r w:rsidRPr="006F5FD1">
        <w:rPr>
          <w:rStyle w:val="c2"/>
          <w:rFonts w:eastAsiaTheme="majorEastAsia"/>
          <w:b/>
        </w:rPr>
        <w:t>с</w:t>
      </w:r>
      <w:proofErr w:type="gramEnd"/>
      <w:r w:rsidRPr="006F5FD1">
        <w:rPr>
          <w:rStyle w:val="c2"/>
          <w:rFonts w:eastAsiaTheme="majorEastAsia"/>
          <w:b/>
        </w:rPr>
        <w:t>я</w:t>
      </w:r>
      <w:proofErr w:type="spellEnd"/>
      <w:r w:rsidRPr="006F5FD1">
        <w:rPr>
          <w:rStyle w:val="c2"/>
          <w:rFonts w:eastAsiaTheme="majorEastAsia"/>
        </w:rPr>
        <w:t>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  <w:i/>
        </w:rPr>
      </w:pPr>
      <w:r w:rsidRPr="006F5FD1">
        <w:rPr>
          <w:rStyle w:val="c2"/>
          <w:rFonts w:eastAsiaTheme="majorEastAsia"/>
          <w:i/>
        </w:rPr>
        <w:t xml:space="preserve">Время глагола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 xml:space="preserve">Время глагола, изменение по лицам и числам. Изменение глаголов в форме прошедшего времени по числам и родам. Образование глаголов прошедшего времени. 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i/>
        </w:rPr>
      </w:pPr>
      <w:r w:rsidRPr="006F5FD1">
        <w:rPr>
          <w:i/>
        </w:rPr>
        <w:t xml:space="preserve">Спряжение глагола 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  <w:rPr>
          <w:rStyle w:val="c2"/>
          <w:rFonts w:eastAsiaTheme="majorEastAsia"/>
        </w:rPr>
      </w:pPr>
      <w:proofErr w:type="gramStart"/>
      <w:r w:rsidRPr="006F5FD1">
        <w:rPr>
          <w:rStyle w:val="c2"/>
          <w:rFonts w:eastAsiaTheme="majorEastAsia"/>
          <w:lang w:val="en-US"/>
        </w:rPr>
        <w:t>I</w:t>
      </w:r>
      <w:r w:rsidRPr="006F5FD1">
        <w:rPr>
          <w:rStyle w:val="c2"/>
          <w:rFonts w:eastAsiaTheme="majorEastAsia"/>
        </w:rPr>
        <w:t xml:space="preserve"> и </w:t>
      </w:r>
      <w:r w:rsidRPr="006F5FD1">
        <w:rPr>
          <w:rStyle w:val="c2"/>
          <w:rFonts w:eastAsiaTheme="majorEastAsia"/>
          <w:lang w:val="en-US"/>
        </w:rPr>
        <w:t>II</w:t>
      </w:r>
      <w:r w:rsidRPr="006F5FD1">
        <w:rPr>
          <w:rStyle w:val="c2"/>
          <w:rFonts w:eastAsiaTheme="majorEastAsia"/>
        </w:rPr>
        <w:t xml:space="preserve"> спряжение глаголов.</w:t>
      </w:r>
      <w:proofErr w:type="gramEnd"/>
      <w:r w:rsidRPr="006F5FD1">
        <w:rPr>
          <w:rStyle w:val="c2"/>
          <w:rFonts w:eastAsiaTheme="majorEastAsia"/>
        </w:rPr>
        <w:t xml:space="preserve"> Личные окончания глаголов </w:t>
      </w:r>
      <w:r w:rsidRPr="006F5FD1">
        <w:rPr>
          <w:rStyle w:val="c2"/>
          <w:rFonts w:eastAsiaTheme="majorEastAsia"/>
          <w:lang w:val="en-US"/>
        </w:rPr>
        <w:t>I</w:t>
      </w:r>
      <w:r w:rsidRPr="006F5FD1">
        <w:rPr>
          <w:rStyle w:val="c2"/>
          <w:rFonts w:eastAsiaTheme="majorEastAsia"/>
        </w:rPr>
        <w:t xml:space="preserve"> и </w:t>
      </w:r>
      <w:r w:rsidRPr="006F5FD1">
        <w:rPr>
          <w:rStyle w:val="c2"/>
          <w:rFonts w:eastAsiaTheme="majorEastAsia"/>
          <w:lang w:val="en-US"/>
        </w:rPr>
        <w:t>II</w:t>
      </w:r>
      <w:r w:rsidRPr="006F5FD1">
        <w:rPr>
          <w:rStyle w:val="c2"/>
          <w:rFonts w:eastAsiaTheme="majorEastAsia"/>
        </w:rPr>
        <w:t xml:space="preserve"> спряжения. Способы проверки безударных личных окончаний глаголов </w:t>
      </w:r>
      <w:r w:rsidRPr="006F5FD1">
        <w:rPr>
          <w:rStyle w:val="c2"/>
          <w:rFonts w:eastAsiaTheme="majorEastAsia"/>
          <w:lang w:val="en-US"/>
        </w:rPr>
        <w:t>I</w:t>
      </w:r>
      <w:r w:rsidRPr="006F5FD1">
        <w:rPr>
          <w:rStyle w:val="c2"/>
          <w:rFonts w:eastAsiaTheme="majorEastAsia"/>
        </w:rPr>
        <w:t xml:space="preserve"> и </w:t>
      </w:r>
      <w:r w:rsidRPr="006F5FD1">
        <w:rPr>
          <w:rStyle w:val="c2"/>
          <w:rFonts w:eastAsiaTheme="majorEastAsia"/>
          <w:lang w:val="en-US"/>
        </w:rPr>
        <w:t>II</w:t>
      </w:r>
      <w:r w:rsidRPr="006F5FD1">
        <w:rPr>
          <w:rStyle w:val="c2"/>
          <w:rFonts w:eastAsiaTheme="majorEastAsia"/>
        </w:rPr>
        <w:t xml:space="preserve"> спряжения (с ударным глагольным суффиксом в неопределенной форме). Мягкий знак в глаголах 2-го лица единственного числа. Глаголы на </w:t>
      </w:r>
      <w:proofErr w:type="gramStart"/>
      <w:r w:rsidRPr="006F5FD1">
        <w:rPr>
          <w:rStyle w:val="c7"/>
          <w:rFonts w:eastAsiaTheme="majorEastAsia"/>
          <w:b/>
        </w:rPr>
        <w:t>-</w:t>
      </w:r>
      <w:proofErr w:type="spellStart"/>
      <w:r w:rsidRPr="006F5FD1">
        <w:rPr>
          <w:rStyle w:val="c7"/>
          <w:rFonts w:eastAsiaTheme="majorEastAsia"/>
          <w:b/>
        </w:rPr>
        <w:t>т</w:t>
      </w:r>
      <w:proofErr w:type="gramEnd"/>
      <w:r w:rsidRPr="006F5FD1">
        <w:rPr>
          <w:rStyle w:val="c7"/>
          <w:rFonts w:eastAsiaTheme="majorEastAsia"/>
          <w:b/>
        </w:rPr>
        <w:t>ся</w:t>
      </w:r>
      <w:proofErr w:type="spellEnd"/>
      <w:r w:rsidRPr="006F5FD1">
        <w:rPr>
          <w:rStyle w:val="c7"/>
          <w:rFonts w:eastAsiaTheme="majorEastAsia"/>
          <w:b/>
        </w:rPr>
        <w:t>, -</w:t>
      </w:r>
      <w:proofErr w:type="spellStart"/>
      <w:r w:rsidRPr="006F5FD1">
        <w:rPr>
          <w:rStyle w:val="c7"/>
          <w:rFonts w:eastAsiaTheme="majorEastAsia"/>
          <w:b/>
        </w:rPr>
        <w:t>ться</w:t>
      </w:r>
      <w:proofErr w:type="spellEnd"/>
      <w:r w:rsidRPr="006F5FD1">
        <w:rPr>
          <w:rStyle w:val="c2"/>
          <w:rFonts w:eastAsiaTheme="majorEastAsia"/>
        </w:rPr>
        <w:t>. Глагол как член предложения. Особенности употребления в речи глаголов. Сравнение выразительности глаголов с другими частями речи.</w:t>
      </w:r>
    </w:p>
    <w:p w:rsidR="006F5FD1" w:rsidRPr="006F5FD1" w:rsidRDefault="006F5FD1" w:rsidP="006F5FD1">
      <w:pPr>
        <w:pStyle w:val="c13"/>
        <w:spacing w:before="0" w:beforeAutospacing="0" w:after="0" w:afterAutospacing="0"/>
        <w:jc w:val="both"/>
      </w:pPr>
    </w:p>
    <w:p w:rsidR="006F5FD1" w:rsidRPr="006F5FD1" w:rsidRDefault="006F5FD1" w:rsidP="006F5FD1">
      <w:pPr>
        <w:pStyle w:val="c0"/>
        <w:spacing w:before="0" w:beforeAutospacing="0" w:after="0" w:afterAutospacing="0"/>
        <w:jc w:val="both"/>
        <w:rPr>
          <w:b/>
        </w:rPr>
      </w:pPr>
      <w:r w:rsidRPr="006F5FD1">
        <w:rPr>
          <w:rStyle w:val="c14"/>
          <w:rFonts w:eastAsiaTheme="majorEastAsia"/>
          <w:b/>
        </w:rPr>
        <w:t>Наречие  (5)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</w:pPr>
      <w:r w:rsidRPr="006F5FD1">
        <w:rPr>
          <w:rStyle w:val="c2"/>
          <w:rFonts w:eastAsiaTheme="majorEastAsia"/>
        </w:rPr>
        <w:t>Общие сведения о наречии. Лексическое значение. Основные грамматические признаки.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  <w:rPr>
          <w:rStyle w:val="c2"/>
          <w:rFonts w:eastAsiaTheme="majorEastAsia"/>
        </w:rPr>
      </w:pPr>
      <w:r w:rsidRPr="006F5FD1">
        <w:rPr>
          <w:rStyle w:val="c2"/>
          <w:rFonts w:eastAsiaTheme="majorEastAsia"/>
        </w:rPr>
        <w:t xml:space="preserve">Правописание суффиксов </w:t>
      </w:r>
      <w:r w:rsidRPr="006F5FD1">
        <w:rPr>
          <w:rStyle w:val="c7"/>
          <w:rFonts w:eastAsiaTheme="majorEastAsia"/>
          <w:b/>
        </w:rPr>
        <w:t>-о, -</w:t>
      </w:r>
      <w:proofErr w:type="spellStart"/>
      <w:r w:rsidRPr="006F5FD1">
        <w:rPr>
          <w:rStyle w:val="c7"/>
          <w:rFonts w:eastAsiaTheme="majorEastAsia"/>
          <w:b/>
        </w:rPr>
        <w:t>а</w:t>
      </w:r>
      <w:r w:rsidRPr="006F5FD1">
        <w:rPr>
          <w:rStyle w:val="c2"/>
          <w:rFonts w:eastAsiaTheme="majorEastAsia"/>
        </w:rPr>
        <w:t>в</w:t>
      </w:r>
      <w:proofErr w:type="spellEnd"/>
      <w:r w:rsidRPr="006F5FD1">
        <w:rPr>
          <w:rStyle w:val="c2"/>
          <w:rFonts w:eastAsiaTheme="majorEastAsia"/>
        </w:rPr>
        <w:t xml:space="preserve"> </w:t>
      </w:r>
      <w:proofErr w:type="spellStart"/>
      <w:r w:rsidRPr="006F5FD1">
        <w:rPr>
          <w:rStyle w:val="c2"/>
          <w:rFonts w:eastAsiaTheme="majorEastAsia"/>
        </w:rPr>
        <w:t>наречиях</w:t>
      </w:r>
      <w:proofErr w:type="gramStart"/>
      <w:r w:rsidRPr="006F5FD1">
        <w:rPr>
          <w:rStyle w:val="c2"/>
          <w:rFonts w:eastAsiaTheme="majorEastAsia"/>
        </w:rPr>
        <w:t>.Н</w:t>
      </w:r>
      <w:proofErr w:type="gramEnd"/>
      <w:r w:rsidRPr="006F5FD1">
        <w:rPr>
          <w:rStyle w:val="c2"/>
          <w:rFonts w:eastAsiaTheme="majorEastAsia"/>
        </w:rPr>
        <w:t>аречие</w:t>
      </w:r>
      <w:proofErr w:type="spellEnd"/>
      <w:r w:rsidRPr="006F5FD1">
        <w:rPr>
          <w:rStyle w:val="c2"/>
          <w:rFonts w:eastAsiaTheme="majorEastAsia"/>
        </w:rPr>
        <w:t xml:space="preserve"> как член предложения. Употребление в речи наречий.</w:t>
      </w:r>
    </w:p>
    <w:p w:rsidR="006F5FD1" w:rsidRPr="006F5FD1" w:rsidRDefault="006F5FD1" w:rsidP="006F5FD1">
      <w:pPr>
        <w:pStyle w:val="c15"/>
        <w:spacing w:before="0" w:beforeAutospacing="0" w:after="0" w:afterAutospacing="0"/>
        <w:jc w:val="both"/>
      </w:pPr>
    </w:p>
    <w:p w:rsidR="006F5FD1" w:rsidRPr="006F5FD1" w:rsidRDefault="006F5FD1" w:rsidP="006F5FD1">
      <w:pPr>
        <w:pStyle w:val="c0"/>
        <w:spacing w:before="0" w:beforeAutospacing="0" w:after="0" w:afterAutospacing="0"/>
        <w:rPr>
          <w:rStyle w:val="c14"/>
          <w:rFonts w:eastAsiaTheme="majorEastAsia"/>
          <w:b/>
        </w:rPr>
      </w:pPr>
      <w:r w:rsidRPr="006F5FD1">
        <w:rPr>
          <w:rStyle w:val="c14"/>
          <w:rFonts w:eastAsiaTheme="majorEastAsia"/>
          <w:b/>
        </w:rPr>
        <w:t>Повторение (обобщение) пройденного в начальных классах (18 ч.)</w:t>
      </w:r>
    </w:p>
    <w:p w:rsidR="006F5FD1" w:rsidRPr="006F5FD1" w:rsidRDefault="006F5FD1" w:rsidP="006F5FD1">
      <w:pPr>
        <w:pStyle w:val="c0"/>
        <w:spacing w:before="0" w:beforeAutospacing="0" w:after="0" w:afterAutospacing="0"/>
        <w:rPr>
          <w:b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FD1" w:rsidRPr="006F5FD1" w:rsidRDefault="006F5FD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485" w:rsidRPr="006F5FD1" w:rsidRDefault="007C7485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C11" w:rsidRPr="006F5FD1" w:rsidRDefault="00391C1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FD1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РУССКОМУ ЯЗЫКУ, 4 КЛАСС </w:t>
      </w:r>
    </w:p>
    <w:p w:rsidR="00391C11" w:rsidRPr="006F5FD1" w:rsidRDefault="00391C11" w:rsidP="006F5F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789"/>
        <w:gridCol w:w="1053"/>
      </w:tblGrid>
      <w:tr w:rsidR="00391C11" w:rsidRPr="006F5FD1" w:rsidTr="00166B90">
        <w:tc>
          <w:tcPr>
            <w:tcW w:w="1271" w:type="dxa"/>
            <w:vMerge w:val="restart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  <w:proofErr w:type="spellStart"/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gridSpan w:val="2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9" w:type="dxa"/>
            <w:vMerge w:val="restart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391C11" w:rsidRPr="006F5FD1" w:rsidTr="00391C11">
        <w:tc>
          <w:tcPr>
            <w:tcW w:w="1271" w:type="dxa"/>
            <w:vMerge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789" w:type="dxa"/>
            <w:vMerge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C11" w:rsidRPr="006F5FD1" w:rsidTr="00166B90">
        <w:tc>
          <w:tcPr>
            <w:tcW w:w="12895" w:type="dxa"/>
            <w:gridSpan w:val="4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91C11" w:rsidRPr="006F5FD1" w:rsidTr="00166B90">
        <w:tc>
          <w:tcPr>
            <w:tcW w:w="12895" w:type="dxa"/>
            <w:gridSpan w:val="4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разные по цели высказывания. Подлежащее и сказуемое. Грамматическая основа предложения. Работа с текстом,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разные по цели высказывания. Подлежащее и сказуемое. Грамматическая основа предложения. Работа с текстом,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Обстоятельство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Обстоятельство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Определение. Работа с текстом: текст-описание, текст-повествование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Определение. Работа с текстом: текст-описание, текст-повествование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166B90">
        <w:tc>
          <w:tcPr>
            <w:tcW w:w="12895" w:type="dxa"/>
            <w:gridSpan w:val="4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Однородные подлежащие. Однородные сказуемые. Работа с текстом: редактирование текста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предложения по составу. Способы соединения в предложении однородных </w:t>
            </w: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подлежащих и однородных сказуемых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Интонация произношения предложений с однородными подлежащими и однородными сказуемыми. Знаки препинания между однородными подлежащими и однородными сказуемыми, соединёнными союзами а, и, но или без союзов. Утвердительные и отрицательные предложения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Интонация произношения предложений с однородными подлежащими и однородными сказуемыми. Знаки препинания между однородными подлежащими и однородными сказуемыми, соединёнными союзами а, и, но или без союзов. Утвердительные и отрицательные предложения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Интонация произношения предложений с однородными подлежащими и однородными сказуемыми. Знаки препинания между однородными подлежащими и однородными сказуемыми, соединёнными союзами а, и, но или без союзов. Утвердительные и отрицательные предложения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391C11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Интонация произношения предложений с однородными подлежащими и однородными сказуемыми. Знаки препинания между однородными подлежащими и однородными сказуемыми, соединёнными союзами а, и, но или без союзов. Утвердительные и отрицательные предложения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Однородные дополнения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Однородные обстоятельства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181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. Разбор по составу предложений с однородными главными и однородными второстепенными членами предложения. Знаки препинания в предложениях с однородными подлежащими, однородными сказуемыми, однородными дополнениями, однородными обстоятельствами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Однородные определения. Знаки препинания в предложениях с однородными главными и однородными второстепенными членами предложения. Работа над текстом: составление рассказа по рисунку.</w:t>
            </w:r>
          </w:p>
        </w:tc>
        <w:tc>
          <w:tcPr>
            <w:tcW w:w="1053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6B90" w:rsidRPr="006F5FD1" w:rsidTr="00166B90">
        <w:tc>
          <w:tcPr>
            <w:tcW w:w="12895" w:type="dxa"/>
            <w:gridSpan w:val="4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и сложные предложения</w:t>
            </w:r>
          </w:p>
        </w:tc>
        <w:tc>
          <w:tcPr>
            <w:tcW w:w="1053" w:type="dxa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Сложное предложение. Способы соединения простых предложений в составе сложного. Различие простых и сложных предложений. Союзы и, а, но в сложном предложении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простое предложение с однородными главными членами предложения. Наблюдение за знаками препинания в сложном предложении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Интонационно-звуковое оформление сложного предложения. Знаки препинания в сложном предложении. «Проверим себя и оценим свои достижения»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 по теме «Простые и сложные предложения»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6B90" w:rsidRPr="006F5FD1" w:rsidTr="00166B90">
        <w:tc>
          <w:tcPr>
            <w:tcW w:w="12895" w:type="dxa"/>
            <w:gridSpan w:val="4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Прямая речь</w:t>
            </w:r>
          </w:p>
        </w:tc>
        <w:tc>
          <w:tcPr>
            <w:tcW w:w="1053" w:type="dxa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Прямая речь и слова автора. Знаки препинания при прямой речи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Интонационное оформление предложений с прямой речью. Правила расстановки знаков препинания при прямой речи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Обобщение знаний учащихся о правилах расстановки знаков препинания в предложениях с прямой речью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166B90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Диктант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6B90" w:rsidRPr="006F5FD1" w:rsidTr="00166B90">
        <w:tc>
          <w:tcPr>
            <w:tcW w:w="12895" w:type="dxa"/>
            <w:gridSpan w:val="4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</w:t>
            </w:r>
          </w:p>
        </w:tc>
        <w:tc>
          <w:tcPr>
            <w:tcW w:w="1053" w:type="dxa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Обращение и прямая речь. Интонация в предложениях с обращением. Место обращения в предложении. Знаки препинания при обращении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166B90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учащихся об обращении, прямой речи и способах их </w:t>
            </w:r>
          </w:p>
          <w:p w:rsidR="00391C11" w:rsidRPr="006F5FD1" w:rsidRDefault="00166B9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оформления на письме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6B90" w:rsidRPr="006F5FD1" w:rsidTr="00166B90">
        <w:tc>
          <w:tcPr>
            <w:tcW w:w="12895" w:type="dxa"/>
            <w:gridSpan w:val="4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1053" w:type="dxa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</w:tr>
      <w:tr w:rsidR="00166B90" w:rsidRPr="006F5FD1" w:rsidTr="00166B90">
        <w:tc>
          <w:tcPr>
            <w:tcW w:w="12895" w:type="dxa"/>
            <w:gridSpan w:val="4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1053" w:type="dxa"/>
          </w:tcPr>
          <w:p w:rsidR="00166B90" w:rsidRPr="006F5FD1" w:rsidRDefault="00166B90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имени существительного. Грамматические признаки имени существительного. Существительные собственные и нарицательные. Работа с текстом: составление текста по рисунку</w:t>
            </w:r>
          </w:p>
        </w:tc>
        <w:tc>
          <w:tcPr>
            <w:tcW w:w="1053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 Изменение существительных по числам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Существительные одушевлённые и неодушевлённые. Род имени существительного. Работа с текстом: составление текста-описания на заданную тему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Сочинение на тему «Прогулка в осенний лес» или на тему «Осень».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Склонение имени существительного. Падеж. Падежные вопросы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имени существительного. Управляющее слово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Определение падежа существительного по управляющим словам и падежным вопросам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и винительный падежи неодушевлённых существительных </w:t>
            </w: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мужского и среднего рода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BC688D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существительных. 1-е склонение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C688D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существительных. 2-е склонение.</w:t>
            </w:r>
          </w:p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с текстом: составление рассказа по рисунку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BC688D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существительных. 2-е склонение.</w:t>
            </w:r>
          </w:p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с текстом: составление рассказа по рисунку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существительных. 3-е склонение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Типы склонения имён существительных. 3-е склонение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BC688D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безударных падежных окончаний существительных 1, 2 и 3-го склонения.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BC688D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безударных падежных окончаний существительных 1, 2 и 3-го склонения.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C341C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Окончания существительных 1-го и 3-го склонения в родительном, дательном и предложном падежах и существительных 2-го склонения в предложном падеже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C341C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существительных 1, 2 и 3-го склонения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C341C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существительных 1, 2 и 3-го склонения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C341C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C341C0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Винительный падеж существительных. Предлоги, с которыми употребляются существительные в форме винительного падежа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Творительный падеж существительных. Предлоги, с которыми употребляются существительные в форме творительного падежа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Предлоги, которые могут употребляться с разными падежными формами. Определение падежа существительного по предлогу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учащихся. Работа с текстом: восстановление последовательности частей текста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учащихся. Работа с текстом: восстановление последовательности частей текста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учащихся. Работа с текстом: восстановление последовательности частей текста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Подготовленный диктант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974456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диктанта. Словарные слова: около, берег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об особенностях склонения имён существительных во множественном числе. Склонение имён существительных с твёрдой основой во множественном числе.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 с мягкой основой во множественном числе.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974456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 о правописании окончаний существительных во множественном числе.</w:t>
            </w:r>
          </w:p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разделом «Для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974456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 о правописании окончаний существительных во множественном числе.</w:t>
            </w:r>
          </w:p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разделом «Для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974456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диктант по теме «Имя существительное»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166B90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53" w:type="dxa"/>
          </w:tcPr>
          <w:p w:rsidR="00391C11" w:rsidRPr="006F5FD1" w:rsidRDefault="00675F1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4456" w:rsidRPr="006F5FD1" w:rsidTr="00974456">
        <w:tc>
          <w:tcPr>
            <w:tcW w:w="12895" w:type="dxa"/>
            <w:gridSpan w:val="4"/>
          </w:tcPr>
          <w:p w:rsidR="00974456" w:rsidRPr="006F5FD1" w:rsidRDefault="00974456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053" w:type="dxa"/>
          </w:tcPr>
          <w:p w:rsidR="00974456" w:rsidRPr="006F5FD1" w:rsidRDefault="00974456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974456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имени прилагательного. Основные грамматические признаки имени прилагательного. Вопросы, на которые отвечают имена </w:t>
            </w:r>
          </w:p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Род, число, падеж имени прилагательного. Родовые окончания имён прилагательных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Словосочетание прилагательного с существительным. Связи слов в словосочетании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Сходство и различие падежных окончаний прилагательных мужского и среднего рода в форме единственного числа. Особенности склонения прилагательных, </w:t>
            </w: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сочетаются с одушевлёнными и неодушевлёнными существительными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прилагательных мужского и среднего рода с основой на г,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и ж,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Обобщение и конкретизация знаний учащихся о склонении имён прилагательных единственного числа мужского и среднего рода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безударных падежных окончаний прилагательных в форме мужского и среднего рода. Орфографический разбор имени прилагательного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безударных падежных окончаний прилагательных в форме мужского и среднего рода. Орфографический разбор имени прилагательного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падежи имён прилагательных мужского и среднего рода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Родительный и винительный падежи имён прилагательных мужского и среднего рода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Обобщение знаний учащихся о правописании безударных падежных окончаний прилагательных мужского и среднего рода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974456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Обобщение знаний учащихся о правописании безударных падежных окончаний прилагательных мужского и среднего рода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892124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Диктант 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 в форме женского рода с твёрдой и мягкой основой в словосочетаниях с одушевлёнными и неодушевлёнными существительными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склонения прилагательных в женском роде с твёрдой основой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ж,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и с мягкой основой на ч,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прилагательных в форме женского рода единственного числа. Способы проверки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безударных падежных окончаний прилагательных в мужском, женском и среднем роде единственного числа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прилагательных в форме множественного числа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безударных окончаний имён прилагательных во множественном числе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падежных окончаний прилагательных и способы их проверки. Определение окончания прилагательных по их грамматическим признакам. Работа с разделом «Для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892124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диктант по теме «Имя прилагательное»</w:t>
            </w:r>
          </w:p>
        </w:tc>
        <w:tc>
          <w:tcPr>
            <w:tcW w:w="1053" w:type="dxa"/>
          </w:tcPr>
          <w:p w:rsidR="00391C11" w:rsidRPr="006F5FD1" w:rsidRDefault="00974456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2124" w:rsidRPr="006F5FD1" w:rsidTr="007C7485">
        <w:tc>
          <w:tcPr>
            <w:tcW w:w="12895" w:type="dxa"/>
            <w:gridSpan w:val="4"/>
          </w:tcPr>
          <w:p w:rsidR="00892124" w:rsidRPr="006F5FD1" w:rsidRDefault="00892124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053" w:type="dxa"/>
          </w:tcPr>
          <w:p w:rsidR="00892124" w:rsidRPr="006F5FD1" w:rsidRDefault="00892124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892124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Особенности личных местоимений как части речи. Личное местоимение и имя существительное. Грамматические признаки личных местоимений.</w:t>
            </w:r>
          </w:p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разделом «Для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Личное местоимение как член предложения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личных местоимений. Склонение личных местоимений единственного числа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множественного числа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Особенности употребления личных местоимений с предлогами. Варианты произношения и правописания личных местоимений с предлогами в одном и том же падеже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892124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учащихся о местоимении как части речи, о склонении личных местоимений в единственном и множественном числе.</w:t>
            </w:r>
          </w:p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Различие в произношении и написании личных местоимений 3-го лица в родительном и дательном падежах с предлогом и без предлога.</w:t>
            </w:r>
            <w:proofErr w:type="gramEnd"/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2124" w:rsidRPr="006F5FD1" w:rsidTr="007C7485">
        <w:tc>
          <w:tcPr>
            <w:tcW w:w="12895" w:type="dxa"/>
            <w:gridSpan w:val="4"/>
          </w:tcPr>
          <w:p w:rsidR="00892124" w:rsidRPr="006F5FD1" w:rsidRDefault="00892124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053" w:type="dxa"/>
          </w:tcPr>
          <w:p w:rsidR="00892124" w:rsidRPr="006F5FD1" w:rsidRDefault="00892124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892124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глагола. Основные грамматические признаки глагола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Глаголы с приставками. Не с глаголами. Роль глаголов в речи. Работа с текстом: текст-описание, текст-повествование.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Вопросы ч т о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е л а т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? ч т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е л а т 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? Суффиксы неопределённой формы глагола (-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). Глагольные суффиксы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-, -и-, -а- (-я-), -ну-, 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 и др. Основа неопределённой формы глагола.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Глаголы с частицей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. Работа с текстом: составление рассказа на заданную тему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 о неопределённой форме глагола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учащихся о неопределённой форме глагола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Настоящее, прошедшее, будущее время глагола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Определение формы времени глагола. Изменение глагола по временам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Глаголы прошедшего времени. Изменение глаголов в форме прошедшего времени по числам. Изменение глаголов в форме прошедшего времени по родам. Работа с текстом: редактирование текста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Сочинение по началу текста.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Образование глаголов прошедшего времени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2C08BE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форме настоящего и будущего времени по лицам и числам. Сходство и различие окончаний глаголов I и II спряжения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Определение спряжения глагола по его неопределённой форме. Глаголы I и II спряжения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глаголов. Правописание безударных личных окончаний глаголов I и II спряжения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 о правописании безударных личных окончаний глаголов на практике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2C08BE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Диктант.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в форме 2-го лица единственного числа (-ешь,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шь)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в форме 2-го лица единственного числа (-ешь,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шь)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в форме 2-го лица единственного числа (-ешь,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шь)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с частицей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в неопределённой форме и в форме 3-го лица единственного и множественного числа (-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Подготовленный диктант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 о правописании безударных личных окончаний глаголов I и II спряжения на практике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2C08BE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Спряжение глаголов во множественном числе. Правописание безударных личных окончаний глаголов во множественном числе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окончаний глаголов I и II спряжения единственного и множественного числа.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и правописание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 и -</w:t>
            </w:r>
            <w:proofErr w:type="spell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 в конце существительных.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глаголов прошедшего времени. Образование форм глаголов прошедшего времени. Разбор глаголов прошедшего времени по составу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Грамматические признаки глаголов прошедшего времени. Образование форм глаголов прошедшего времени. Разбор глаголов прошедшего времени по составу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Определение лица и числа глагола по его личному окончанию. Составление грамматических задач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 теме «Глагол»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 теме «Глагол»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 теме «Глагол»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Подготовленный диктант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2C08BE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диктант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2C08BE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5A6F4F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053" w:type="dxa"/>
          </w:tcPr>
          <w:p w:rsidR="00391C11" w:rsidRPr="006F5FD1" w:rsidRDefault="00892124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895" w:type="dxa"/>
            <w:gridSpan w:val="4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Наречие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5A6F4F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признаки наречия</w:t>
            </w:r>
          </w:p>
        </w:tc>
        <w:tc>
          <w:tcPr>
            <w:tcW w:w="1053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5A6F4F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Наречие — неизменяемая часть речи. Роль наречия в предложении</w:t>
            </w:r>
          </w:p>
        </w:tc>
        <w:tc>
          <w:tcPr>
            <w:tcW w:w="1053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5A6F4F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, -о в наречиях</w:t>
            </w:r>
          </w:p>
        </w:tc>
        <w:tc>
          <w:tcPr>
            <w:tcW w:w="1053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6F5FD1" w:rsidRDefault="005A6F4F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«Наречие». Работа с разделом «Для </w:t>
            </w:r>
            <w:proofErr w:type="gramStart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1C11" w:rsidRPr="006F5FD1" w:rsidTr="00391C11">
        <w:tc>
          <w:tcPr>
            <w:tcW w:w="1271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76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C11" w:rsidRPr="006F5FD1" w:rsidRDefault="00391C11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91C11" w:rsidRPr="00FA4BF1" w:rsidRDefault="005A6F4F" w:rsidP="006F5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диктант за курс 4 класса</w:t>
            </w:r>
          </w:p>
        </w:tc>
        <w:tc>
          <w:tcPr>
            <w:tcW w:w="1053" w:type="dxa"/>
          </w:tcPr>
          <w:p w:rsidR="00391C11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895" w:type="dxa"/>
            <w:gridSpan w:val="4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Синтаксис  и пунктуация.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Синтаксис  и пунктуация.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Синтаксис  и пунктуация.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  <w:rPr>
                <w:u w:val="single"/>
              </w:rPr>
            </w:pPr>
            <w:r w:rsidRPr="006F5FD1">
              <w:t xml:space="preserve">Повторение. Синтаксис  и пунктуация. </w:t>
            </w:r>
            <w:r w:rsidR="007A6FF7" w:rsidRPr="006F5FD1">
              <w:rPr>
                <w:u w:val="single"/>
              </w:rPr>
              <w:t>Контрольное изложение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существительное.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существительное.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существительное.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существительное.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 xml:space="preserve">Повторение. Имя прилагательное. 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прилагательное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прилагательное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Имя прилагательное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391C11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A6F4F" w:rsidRPr="006F5FD1" w:rsidRDefault="005A6F4F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Глагол.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Глагол.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7C7485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4" w:space="0" w:color="auto"/>
            </w:tcBorders>
          </w:tcPr>
          <w:p w:rsidR="005A6F4F" w:rsidRPr="006F5FD1" w:rsidRDefault="005A6F4F" w:rsidP="006F5FD1">
            <w:pPr>
              <w:pStyle w:val="af4"/>
              <w:shd w:val="clear" w:color="auto" w:fill="auto"/>
              <w:spacing w:line="240" w:lineRule="auto"/>
            </w:pPr>
            <w:r w:rsidRPr="006F5FD1">
              <w:t>Повторение. Глагол.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391C11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A6F4F" w:rsidRPr="006F5FD1" w:rsidRDefault="007A6FF7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Повторение. Глагол.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F4F" w:rsidRPr="006F5FD1" w:rsidTr="00391C11">
        <w:tc>
          <w:tcPr>
            <w:tcW w:w="1271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A6F4F" w:rsidRPr="006F5FD1" w:rsidRDefault="007A6FF7" w:rsidP="006F5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Итоговый урок. Наши проекты.</w:t>
            </w:r>
          </w:p>
        </w:tc>
        <w:tc>
          <w:tcPr>
            <w:tcW w:w="1053" w:type="dxa"/>
          </w:tcPr>
          <w:p w:rsidR="005A6F4F" w:rsidRPr="006F5FD1" w:rsidRDefault="005A6F4F" w:rsidP="006F5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93135" w:rsidRDefault="00093135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4BF1" w:rsidRPr="00FA4BF1" w:rsidRDefault="00FA4BF1" w:rsidP="00FA4BF1">
      <w:pPr>
        <w:spacing w:after="0" w:line="24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4B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FA4BF1" w:rsidRPr="00FA4BF1" w:rsidRDefault="00FA4BF1" w:rsidP="00FA4BF1">
      <w:pPr>
        <w:spacing w:after="0" w:line="242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0"/>
        <w:tblW w:w="14034" w:type="dxa"/>
        <w:tblInd w:w="-34" w:type="dxa"/>
        <w:tblLayout w:type="fixed"/>
        <w:tblLook w:val="04A0"/>
      </w:tblPr>
      <w:tblGrid>
        <w:gridCol w:w="1135"/>
        <w:gridCol w:w="1588"/>
        <w:gridCol w:w="1672"/>
        <w:gridCol w:w="2693"/>
        <w:gridCol w:w="3260"/>
        <w:gridCol w:w="1985"/>
        <w:gridCol w:w="1701"/>
      </w:tblGrid>
      <w:tr w:rsidR="00FA4BF1" w:rsidRPr="00FA4BF1" w:rsidTr="00B24A61"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 xml:space="preserve">№ урока </w:t>
            </w: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>Дата проведения по плану</w:t>
            </w: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>Дата проведения</w:t>
            </w:r>
          </w:p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proofErr w:type="spellStart"/>
            <w:r w:rsidRPr="00FA4BF1">
              <w:rPr>
                <w:color w:val="000000"/>
              </w:rPr>
              <w:t>фактич</w:t>
            </w:r>
            <w:proofErr w:type="spellEnd"/>
            <w:r w:rsidRPr="00FA4BF1">
              <w:rPr>
                <w:color w:val="000000"/>
              </w:rPr>
              <w:t>.</w:t>
            </w: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  <w:r w:rsidRPr="00FA4BF1">
              <w:rPr>
                <w:color w:val="000000"/>
              </w:rPr>
              <w:t>Подпись зам. директора по УВР</w:t>
            </w:r>
          </w:p>
        </w:tc>
      </w:tr>
      <w:tr w:rsidR="00FA4BF1" w:rsidRPr="00FA4BF1" w:rsidTr="00B24A61"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rPr>
          <w:trHeight w:val="70"/>
        </w:trPr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rPr>
          <w:trHeight w:val="70"/>
        </w:trPr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rPr>
          <w:trHeight w:val="70"/>
        </w:trPr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rPr>
          <w:trHeight w:val="70"/>
        </w:trPr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rPr>
          <w:trHeight w:val="70"/>
        </w:trPr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  <w:tr w:rsidR="00FA4BF1" w:rsidRPr="00FA4BF1" w:rsidTr="00B24A61">
        <w:trPr>
          <w:trHeight w:val="70"/>
        </w:trPr>
        <w:tc>
          <w:tcPr>
            <w:tcW w:w="113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672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3260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FA4BF1" w:rsidRPr="00FA4BF1" w:rsidRDefault="00FA4BF1" w:rsidP="00FA4BF1">
            <w:pPr>
              <w:spacing w:after="53" w:line="242" w:lineRule="auto"/>
              <w:ind w:left="10" w:hanging="10"/>
              <w:jc w:val="center"/>
              <w:rPr>
                <w:color w:val="000000"/>
              </w:rPr>
            </w:pPr>
          </w:p>
        </w:tc>
      </w:tr>
    </w:tbl>
    <w:p w:rsid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Pr="00FA4BF1" w:rsidRDefault="00FA4BF1" w:rsidP="00FA4BF1">
      <w:pPr>
        <w:spacing w:after="289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4BF1" w:rsidRPr="00FA4BF1" w:rsidRDefault="00FA4BF1" w:rsidP="00FA4BF1">
      <w:pPr>
        <w:rPr>
          <w:rFonts w:ascii="Times New Roman" w:hAnsi="Times New Roman" w:cs="Times New Roman"/>
          <w:sz w:val="24"/>
          <w:szCs w:val="24"/>
        </w:rPr>
      </w:pPr>
    </w:p>
    <w:p w:rsidR="00FA4BF1" w:rsidRPr="00FA4BF1" w:rsidRDefault="00FA4BF1" w:rsidP="00FA4B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BF1">
        <w:rPr>
          <w:rFonts w:ascii="Times New Roman" w:hAnsi="Times New Roman" w:cs="Times New Roman"/>
          <w:b/>
          <w:sz w:val="24"/>
          <w:szCs w:val="24"/>
        </w:rPr>
        <w:t>График контрольных работ</w:t>
      </w:r>
    </w:p>
    <w:tbl>
      <w:tblPr>
        <w:tblStyle w:val="23"/>
        <w:tblW w:w="0" w:type="auto"/>
        <w:tblInd w:w="279" w:type="dxa"/>
        <w:tblLayout w:type="fixed"/>
        <w:tblLook w:val="04A0"/>
      </w:tblPr>
      <w:tblGrid>
        <w:gridCol w:w="850"/>
        <w:gridCol w:w="1418"/>
        <w:gridCol w:w="1559"/>
        <w:gridCol w:w="7938"/>
        <w:gridCol w:w="1418"/>
      </w:tblGrid>
      <w:tr w:rsidR="00FA4BF1" w:rsidRPr="00FA4BF1" w:rsidTr="00B24A61">
        <w:tc>
          <w:tcPr>
            <w:tcW w:w="850" w:type="dxa"/>
            <w:vMerge w:val="restart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gridSpan w:val="2"/>
          </w:tcPr>
          <w:p w:rsidR="00FA4BF1" w:rsidRPr="00FA4BF1" w:rsidRDefault="00FA4BF1" w:rsidP="00FA4B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938" w:type="dxa"/>
            <w:vMerge w:val="restart"/>
          </w:tcPr>
          <w:p w:rsidR="00FA4BF1" w:rsidRPr="00FA4BF1" w:rsidRDefault="00FA4BF1" w:rsidP="00FA4B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vMerge w:val="restart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A4BF1" w:rsidRPr="00FA4BF1" w:rsidTr="00B24A61">
        <w:tc>
          <w:tcPr>
            <w:tcW w:w="850" w:type="dxa"/>
            <w:vMerge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7938" w:type="dxa"/>
            <w:vMerge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теме «Предложение»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 w:rsidRPr="00FA4BF1">
              <w:rPr>
                <w:rFonts w:ascii="Times New Roman" w:hAnsi="Times New Roman" w:cs="Times New Roman"/>
                <w:sz w:val="24"/>
                <w:szCs w:val="24"/>
              </w:rPr>
              <w:t>диктант по теме «Имя существительное»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по теме «Имя прилагательное»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BF1">
              <w:rPr>
                <w:rFonts w:ascii="Times New Roman" w:hAnsi="Times New Roman" w:cs="Times New Roman"/>
                <w:sz w:val="24"/>
                <w:szCs w:val="24"/>
              </w:rPr>
              <w:t>Итоговый диктант по теме «Имя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прилагательное»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по теме «Глагол»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P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диктант по теме «Глагол»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4BF1" w:rsidRPr="00FA4BF1" w:rsidTr="00B24A61">
        <w:tc>
          <w:tcPr>
            <w:tcW w:w="850" w:type="dxa"/>
          </w:tcPr>
          <w:p w:rsid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FA4BF1" w:rsidRDefault="00FA4BF1" w:rsidP="00FA4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диктант за курс 4 класса</w:t>
            </w:r>
          </w:p>
        </w:tc>
        <w:tc>
          <w:tcPr>
            <w:tcW w:w="1418" w:type="dxa"/>
          </w:tcPr>
          <w:p w:rsidR="00FA4BF1" w:rsidRPr="00FA4BF1" w:rsidRDefault="00FA4BF1" w:rsidP="00FA4B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A4BF1" w:rsidRPr="00FA4BF1" w:rsidRDefault="00FA4BF1" w:rsidP="00FA4B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F1" w:rsidRPr="006F5FD1" w:rsidRDefault="00FA4BF1" w:rsidP="006F5F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A4BF1" w:rsidRPr="006F5FD1" w:rsidSect="00391C11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391C11"/>
    <w:rsid w:val="00093135"/>
    <w:rsid w:val="00166B90"/>
    <w:rsid w:val="0018149F"/>
    <w:rsid w:val="002C08BE"/>
    <w:rsid w:val="00391C11"/>
    <w:rsid w:val="003E6DA8"/>
    <w:rsid w:val="0057145B"/>
    <w:rsid w:val="005A6F4F"/>
    <w:rsid w:val="005C1F97"/>
    <w:rsid w:val="00675F1F"/>
    <w:rsid w:val="006F5FD1"/>
    <w:rsid w:val="007A6FF7"/>
    <w:rsid w:val="007C7485"/>
    <w:rsid w:val="00892124"/>
    <w:rsid w:val="0090081F"/>
    <w:rsid w:val="00974456"/>
    <w:rsid w:val="00BC688D"/>
    <w:rsid w:val="00C341C0"/>
    <w:rsid w:val="00FA4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11"/>
  </w:style>
  <w:style w:type="paragraph" w:styleId="1">
    <w:name w:val="heading 1"/>
    <w:basedOn w:val="a"/>
    <w:next w:val="a"/>
    <w:link w:val="10"/>
    <w:uiPriority w:val="9"/>
    <w:qFormat/>
    <w:rsid w:val="003E6D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6D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6D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E6D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E6DA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E6D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E6DA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3E6DA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E6DA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D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E6D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E6DA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6DA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E6DA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E6D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E6DA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E6DA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E6D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E6D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E6D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E6D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E6D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3E6DA8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3E6DA8"/>
    <w:rPr>
      <w:i/>
      <w:iCs/>
    </w:rPr>
  </w:style>
  <w:style w:type="character" w:styleId="a9">
    <w:name w:val="Intense Emphasis"/>
    <w:basedOn w:val="a0"/>
    <w:uiPriority w:val="21"/>
    <w:qFormat/>
    <w:rsid w:val="003E6DA8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3E6D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E6DA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E6DA8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3E6DA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3E6DA8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3E6DA8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3E6DA8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3E6DA8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3E6DA8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3E6DA8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3E6DA8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391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5A6F4F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5A6F4F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table" w:customStyle="1" w:styleId="11">
    <w:name w:val="Сетка таблицы1"/>
    <w:basedOn w:val="a1"/>
    <w:next w:val="af3"/>
    <w:uiPriority w:val="39"/>
    <w:rsid w:val="007C7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6F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6F5FD1"/>
  </w:style>
  <w:style w:type="paragraph" w:customStyle="1" w:styleId="c15">
    <w:name w:val="c15"/>
    <w:basedOn w:val="a"/>
    <w:rsid w:val="006F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F5FD1"/>
  </w:style>
  <w:style w:type="character" w:customStyle="1" w:styleId="c7">
    <w:name w:val="c7"/>
    <w:basedOn w:val="a0"/>
    <w:rsid w:val="006F5FD1"/>
  </w:style>
  <w:style w:type="paragraph" w:customStyle="1" w:styleId="c13">
    <w:name w:val="c13"/>
    <w:basedOn w:val="a"/>
    <w:rsid w:val="006F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f3"/>
    <w:uiPriority w:val="59"/>
    <w:rsid w:val="00FA4BF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3"/>
    <w:uiPriority w:val="39"/>
    <w:rsid w:val="00FA4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900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008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122</TotalTime>
  <Pages>20</Pages>
  <Words>4024</Words>
  <Characters>22942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12</cp:revision>
  <dcterms:created xsi:type="dcterms:W3CDTF">2016-09-13T04:58:00Z</dcterms:created>
  <dcterms:modified xsi:type="dcterms:W3CDTF">2016-10-14T05:34:00Z</dcterms:modified>
</cp:coreProperties>
</file>